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260" w:rsidRDefault="00424260" w:rsidP="00424260">
      <w:pPr>
        <w:pStyle w:val="Textbody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Monitores</w:t>
      </w:r>
      <w:r>
        <w:rPr>
          <w:b/>
          <w:bCs/>
          <w:sz w:val="36"/>
          <w:szCs w:val="36"/>
        </w:rPr>
        <w:t xml:space="preserve"> Escenario</w:t>
      </w:r>
      <w:bookmarkStart w:id="0" w:name="_GoBack"/>
      <w:bookmarkEnd w:id="0"/>
    </w:p>
    <w:p w:rsidR="00424260" w:rsidRDefault="00424260" w:rsidP="00424260">
      <w:pPr>
        <w:pStyle w:val="Textbody"/>
        <w:jc w:val="center"/>
      </w:pPr>
    </w:p>
    <w:p w:rsidR="00424260" w:rsidRDefault="00424260" w:rsidP="00424260">
      <w:pPr>
        <w:pStyle w:val="Ttulo1"/>
      </w:pPr>
      <w:r>
        <w:rPr>
          <w:b w:val="0"/>
          <w:bCs w:val="0"/>
        </w:rPr>
        <w:t xml:space="preserve">MCX115-2 </w:t>
      </w:r>
      <w:r>
        <w:rPr>
          <w:bCs w:val="0"/>
        </w:rPr>
        <w:t>new</w:t>
      </w:r>
    </w:p>
    <w:p w:rsidR="00424260" w:rsidRDefault="00424260" w:rsidP="00424260">
      <w:pPr>
        <w:pStyle w:val="Textbody"/>
      </w:pPr>
      <w:r>
        <w:rPr>
          <w:noProof/>
        </w:rPr>
        <w:drawing>
          <wp:inline distT="0" distB="0" distL="0" distR="0" wp14:anchorId="755042F4" wp14:editId="232576EA">
            <wp:extent cx="2381399" cy="2467080"/>
            <wp:effectExtent l="0" t="0" r="0" b="9420"/>
            <wp:docPr id="16" name="gráficos1" title="Monitor Series - MCX115-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399" cy="246708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24260" w:rsidRPr="00674725" w:rsidRDefault="00424260" w:rsidP="00424260">
      <w:pPr>
        <w:pStyle w:val="Textbody"/>
        <w:rPr>
          <w:b/>
          <w:color w:val="FF0000"/>
          <w:lang w:val="en-US"/>
        </w:rPr>
      </w:pPr>
      <w:r w:rsidRPr="00674725">
        <w:rPr>
          <w:b/>
          <w:color w:val="FF0000"/>
          <w:lang w:val="en-US"/>
        </w:rPr>
        <w:t>3-way full range-Triaxial</w:t>
      </w:r>
    </w:p>
    <w:p w:rsidR="00424260" w:rsidRPr="00674725" w:rsidRDefault="00424260" w:rsidP="00424260">
      <w:pPr>
        <w:pStyle w:val="Textbody"/>
        <w:rPr>
          <w:b/>
          <w:lang w:val="en-US"/>
        </w:rPr>
      </w:pPr>
      <w:r w:rsidRPr="00674725">
        <w:rPr>
          <w:b/>
          <w:lang w:val="en-US"/>
        </w:rPr>
        <w:t>Features:</w:t>
      </w:r>
    </w:p>
    <w:p w:rsidR="00424260" w:rsidRPr="00674725" w:rsidRDefault="00424260" w:rsidP="00424260">
      <w:pPr>
        <w:pStyle w:val="Textbody"/>
        <w:numPr>
          <w:ilvl w:val="0"/>
          <w:numId w:val="1"/>
        </w:numPr>
        <w:spacing w:after="0"/>
        <w:rPr>
          <w:lang w:val="en-US"/>
        </w:rPr>
      </w:pPr>
      <w:r w:rsidRPr="00674725">
        <w:rPr>
          <w:lang w:val="en-US"/>
        </w:rPr>
        <w:t>Single point source system providing coherent wave front</w:t>
      </w:r>
    </w:p>
    <w:p w:rsidR="00424260" w:rsidRDefault="00424260" w:rsidP="00424260">
      <w:pPr>
        <w:pStyle w:val="Textbody"/>
        <w:numPr>
          <w:ilvl w:val="0"/>
          <w:numId w:val="1"/>
        </w:numPr>
        <w:spacing w:after="0"/>
      </w:pPr>
      <w:proofErr w:type="gramStart"/>
      <w:r>
        <w:t>15”/</w:t>
      </w:r>
      <w:proofErr w:type="gramEnd"/>
      <w:r>
        <w:t>2” Triaxial  </w:t>
      </w:r>
      <w:proofErr w:type="spellStart"/>
      <w:r>
        <w:t>loudspeaker</w:t>
      </w:r>
      <w:proofErr w:type="spellEnd"/>
    </w:p>
    <w:p w:rsidR="00424260" w:rsidRDefault="00424260" w:rsidP="00424260">
      <w:pPr>
        <w:pStyle w:val="Textbody"/>
        <w:numPr>
          <w:ilvl w:val="0"/>
          <w:numId w:val="1"/>
        </w:numPr>
        <w:spacing w:after="0"/>
      </w:pPr>
      <w:r>
        <w:t xml:space="preserve">High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handling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1000w</w:t>
      </w:r>
    </w:p>
    <w:p w:rsidR="00424260" w:rsidRDefault="00424260" w:rsidP="00424260">
      <w:pPr>
        <w:pStyle w:val="Textbody"/>
        <w:numPr>
          <w:ilvl w:val="0"/>
          <w:numId w:val="1"/>
        </w:numPr>
        <w:spacing w:after="0"/>
      </w:pPr>
      <w:r>
        <w:t xml:space="preserve">70° </w:t>
      </w:r>
      <w:proofErr w:type="spellStart"/>
      <w:r>
        <w:t>conical</w:t>
      </w:r>
      <w:proofErr w:type="spellEnd"/>
      <w:r>
        <w:t xml:space="preserve"> </w:t>
      </w:r>
      <w:proofErr w:type="spellStart"/>
      <w:r>
        <w:t>Constant</w:t>
      </w:r>
      <w:proofErr w:type="spellEnd"/>
      <w:r>
        <w:t xml:space="preserve"> </w:t>
      </w:r>
      <w:proofErr w:type="spellStart"/>
      <w:r>
        <w:t>Directivity</w:t>
      </w:r>
      <w:proofErr w:type="spellEnd"/>
      <w:r>
        <w:t xml:space="preserve"> </w:t>
      </w:r>
      <w:proofErr w:type="spellStart"/>
      <w:r>
        <w:t>Coverage</w:t>
      </w:r>
      <w:proofErr w:type="spellEnd"/>
      <w:r>
        <w:t xml:space="preserve"> </w:t>
      </w:r>
      <w:proofErr w:type="spellStart"/>
      <w:r>
        <w:t>Horn</w:t>
      </w:r>
      <w:proofErr w:type="spellEnd"/>
    </w:p>
    <w:p w:rsidR="00424260" w:rsidRDefault="00424260" w:rsidP="00424260">
      <w:pPr>
        <w:pStyle w:val="Textbody"/>
        <w:numPr>
          <w:ilvl w:val="0"/>
          <w:numId w:val="1"/>
        </w:numPr>
        <w:spacing w:after="0"/>
      </w:pPr>
      <w:proofErr w:type="spellStart"/>
      <w:r>
        <w:t>Superb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</w:t>
      </w:r>
      <w:proofErr w:type="spellStart"/>
      <w:r>
        <w:t>sound</w:t>
      </w:r>
      <w:proofErr w:type="spellEnd"/>
    </w:p>
    <w:p w:rsidR="00424260" w:rsidRDefault="00424260" w:rsidP="00424260">
      <w:pPr>
        <w:pStyle w:val="Textbody"/>
        <w:numPr>
          <w:ilvl w:val="0"/>
          <w:numId w:val="1"/>
        </w:numPr>
      </w:pPr>
      <w:proofErr w:type="spellStart"/>
      <w:r>
        <w:t>Designed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both</w:t>
      </w:r>
      <w:proofErr w:type="spellEnd"/>
      <w:r>
        <w:t>:  </w:t>
      </w:r>
      <w:proofErr w:type="spellStart"/>
      <w:r>
        <w:t>stage</w:t>
      </w:r>
      <w:proofErr w:type="spellEnd"/>
      <w:r>
        <w:t xml:space="preserve"> </w:t>
      </w:r>
      <w:proofErr w:type="spellStart"/>
      <w:r>
        <w:t>monitoring</w:t>
      </w:r>
      <w:proofErr w:type="spellEnd"/>
    </w:p>
    <w:p w:rsidR="00424260" w:rsidRDefault="00424260" w:rsidP="00424260">
      <w:pPr>
        <w:pStyle w:val="Textbody"/>
      </w:pPr>
    </w:p>
    <w:p w:rsidR="00424260" w:rsidRDefault="00424260" w:rsidP="00424260">
      <w:pPr>
        <w:pStyle w:val="Textbody"/>
      </w:pPr>
    </w:p>
    <w:p w:rsidR="00424260" w:rsidRDefault="00424260" w:rsidP="00424260">
      <w:pPr>
        <w:pStyle w:val="Ttulo1"/>
      </w:pPr>
      <w:r>
        <w:rPr>
          <w:b w:val="0"/>
          <w:bCs w:val="0"/>
        </w:rPr>
        <w:t>MS 112</w:t>
      </w:r>
    </w:p>
    <w:p w:rsidR="00424260" w:rsidRDefault="00424260" w:rsidP="00424260">
      <w:pPr>
        <w:pStyle w:val="Textbody"/>
      </w:pPr>
      <w:r>
        <w:rPr>
          <w:noProof/>
        </w:rPr>
        <w:drawing>
          <wp:inline distT="0" distB="0" distL="0" distR="0" wp14:anchorId="6F4FB49D" wp14:editId="5FD0E16C">
            <wp:extent cx="1905120" cy="1666800"/>
            <wp:effectExtent l="0" t="0" r="0" b="0"/>
            <wp:docPr id="17" name="gráficos2" title="Monitor Series - MS 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120" cy="166680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24260" w:rsidRDefault="00424260" w:rsidP="00424260">
      <w:pPr>
        <w:pStyle w:val="Ttulo5"/>
      </w:pPr>
      <w:proofErr w:type="spellStart"/>
      <w:r>
        <w:t>Features</w:t>
      </w:r>
      <w:proofErr w:type="spellEnd"/>
      <w:r>
        <w:t>:</w:t>
      </w:r>
    </w:p>
    <w:p w:rsidR="00424260" w:rsidRPr="00674725" w:rsidRDefault="00424260" w:rsidP="00424260">
      <w:pPr>
        <w:pStyle w:val="Textbody"/>
        <w:numPr>
          <w:ilvl w:val="0"/>
          <w:numId w:val="2"/>
        </w:numPr>
        <w:spacing w:after="0"/>
        <w:rPr>
          <w:lang w:val="en-US"/>
        </w:rPr>
      </w:pPr>
      <w:r w:rsidRPr="00674725">
        <w:rPr>
          <w:lang w:val="en-US"/>
        </w:rPr>
        <w:t>2-way compact versatile full range system</w:t>
      </w:r>
    </w:p>
    <w:p w:rsidR="00424260" w:rsidRDefault="00424260" w:rsidP="00424260">
      <w:pPr>
        <w:pStyle w:val="Textbody"/>
        <w:numPr>
          <w:ilvl w:val="0"/>
          <w:numId w:val="2"/>
        </w:numPr>
        <w:spacing w:after="0"/>
      </w:pPr>
      <w:r>
        <w:t xml:space="preserve">High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handling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550 W</w:t>
      </w:r>
    </w:p>
    <w:p w:rsidR="00424260" w:rsidRDefault="00424260" w:rsidP="00424260">
      <w:pPr>
        <w:pStyle w:val="Textbody"/>
        <w:numPr>
          <w:ilvl w:val="0"/>
          <w:numId w:val="2"/>
        </w:numPr>
        <w:spacing w:after="0"/>
      </w:pPr>
      <w:r>
        <w:t xml:space="preserve">90° x 75° </w:t>
      </w:r>
      <w:proofErr w:type="spellStart"/>
      <w:r>
        <w:t>Constant</w:t>
      </w:r>
      <w:proofErr w:type="spellEnd"/>
      <w:r>
        <w:t xml:space="preserve"> </w:t>
      </w:r>
      <w:proofErr w:type="spellStart"/>
      <w:r>
        <w:t>Directivity</w:t>
      </w:r>
      <w:proofErr w:type="spellEnd"/>
      <w:r>
        <w:t xml:space="preserve"> </w:t>
      </w:r>
      <w:proofErr w:type="spellStart"/>
      <w:r>
        <w:t>Coverage</w:t>
      </w:r>
      <w:proofErr w:type="spellEnd"/>
      <w:r>
        <w:t xml:space="preserve"> </w:t>
      </w:r>
      <w:proofErr w:type="spellStart"/>
      <w:r>
        <w:t>Horn</w:t>
      </w:r>
      <w:proofErr w:type="spellEnd"/>
    </w:p>
    <w:p w:rsidR="00424260" w:rsidRPr="00674725" w:rsidRDefault="00424260" w:rsidP="00424260">
      <w:pPr>
        <w:pStyle w:val="Textbody"/>
        <w:numPr>
          <w:ilvl w:val="0"/>
          <w:numId w:val="2"/>
        </w:numPr>
        <w:rPr>
          <w:lang w:val="en-US"/>
        </w:rPr>
      </w:pPr>
      <w:r w:rsidRPr="00674725">
        <w:rPr>
          <w:lang w:val="en-US"/>
        </w:rPr>
        <w:lastRenderedPageBreak/>
        <w:t>Designed for both: PA and stage monitoring</w:t>
      </w:r>
    </w:p>
    <w:p w:rsidR="00424260" w:rsidRPr="00674725" w:rsidRDefault="00424260" w:rsidP="00424260">
      <w:pPr>
        <w:pStyle w:val="Textbody"/>
        <w:rPr>
          <w:lang w:val="en-US"/>
        </w:rPr>
      </w:pPr>
      <w:r w:rsidRPr="00674725">
        <w:rPr>
          <w:lang w:val="en-US"/>
        </w:rPr>
        <w:t xml:space="preserve">The MS 112 is a versatile, full range two-way loudspeaker system that features a </w:t>
      </w:r>
      <w:proofErr w:type="gramStart"/>
      <w:r w:rsidRPr="00674725">
        <w:rPr>
          <w:lang w:val="en-US"/>
        </w:rPr>
        <w:t>high power</w:t>
      </w:r>
      <w:proofErr w:type="gramEnd"/>
      <w:r w:rsidRPr="00674725">
        <w:rPr>
          <w:lang w:val="en-US"/>
        </w:rPr>
        <w:t xml:space="preserve"> SD-12" woofer and a 1" compression</w:t>
      </w:r>
    </w:p>
    <w:p w:rsidR="00424260" w:rsidRPr="00674725" w:rsidRDefault="00424260" w:rsidP="00424260">
      <w:pPr>
        <w:pStyle w:val="Textbody"/>
        <w:rPr>
          <w:lang w:val="en-US"/>
        </w:rPr>
      </w:pPr>
    </w:p>
    <w:p w:rsidR="00424260" w:rsidRDefault="00424260" w:rsidP="00424260">
      <w:pPr>
        <w:pStyle w:val="Ttulo1"/>
      </w:pPr>
      <w:r>
        <w:rPr>
          <w:b w:val="0"/>
          <w:bCs w:val="0"/>
        </w:rPr>
        <w:t>MS 115</w:t>
      </w:r>
    </w:p>
    <w:p w:rsidR="00424260" w:rsidRDefault="00424260" w:rsidP="00424260">
      <w:pPr>
        <w:pStyle w:val="Textbody"/>
      </w:pPr>
      <w:r>
        <w:rPr>
          <w:noProof/>
        </w:rPr>
        <w:drawing>
          <wp:inline distT="0" distB="0" distL="0" distR="0" wp14:anchorId="6B64C5C5" wp14:editId="14041918">
            <wp:extent cx="1905120" cy="1143000"/>
            <wp:effectExtent l="0" t="0" r="0" b="0"/>
            <wp:docPr id="18" name="gráficos3" title="Monitor Series - MS 1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120" cy="114300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24260" w:rsidRDefault="00424260" w:rsidP="00424260">
      <w:pPr>
        <w:pStyle w:val="Ttulo4"/>
        <w:rPr>
          <w:color w:val="FF0000"/>
        </w:rPr>
      </w:pPr>
      <w:r>
        <w:rPr>
          <w:color w:val="FF0000"/>
        </w:rPr>
        <w:t xml:space="preserve">2-way full </w:t>
      </w:r>
      <w:proofErr w:type="spellStart"/>
      <w:r>
        <w:rPr>
          <w:color w:val="FF0000"/>
        </w:rPr>
        <w:t>range</w:t>
      </w:r>
      <w:proofErr w:type="spellEnd"/>
    </w:p>
    <w:p w:rsidR="00424260" w:rsidRDefault="00424260" w:rsidP="00424260">
      <w:pPr>
        <w:pStyle w:val="Ttulo5"/>
      </w:pPr>
      <w:proofErr w:type="spellStart"/>
      <w:r>
        <w:t>Features</w:t>
      </w:r>
      <w:proofErr w:type="spellEnd"/>
      <w:r>
        <w:t>:</w:t>
      </w:r>
    </w:p>
    <w:p w:rsidR="00424260" w:rsidRPr="00674725" w:rsidRDefault="00424260" w:rsidP="00424260">
      <w:pPr>
        <w:pStyle w:val="Textbody"/>
        <w:numPr>
          <w:ilvl w:val="0"/>
          <w:numId w:val="3"/>
        </w:numPr>
        <w:spacing w:after="0"/>
        <w:rPr>
          <w:lang w:val="en-US"/>
        </w:rPr>
      </w:pPr>
      <w:r w:rsidRPr="00674725">
        <w:rPr>
          <w:lang w:val="en-US"/>
        </w:rPr>
        <w:t>2-way compact versatile full range system</w:t>
      </w:r>
    </w:p>
    <w:p w:rsidR="00424260" w:rsidRDefault="00424260" w:rsidP="00424260">
      <w:pPr>
        <w:pStyle w:val="Textbody"/>
        <w:numPr>
          <w:ilvl w:val="0"/>
          <w:numId w:val="3"/>
        </w:numPr>
        <w:spacing w:after="0"/>
      </w:pPr>
      <w:r>
        <w:t xml:space="preserve">High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handling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550 W</w:t>
      </w:r>
    </w:p>
    <w:p w:rsidR="00424260" w:rsidRDefault="00424260" w:rsidP="00424260">
      <w:pPr>
        <w:pStyle w:val="Textbody"/>
        <w:numPr>
          <w:ilvl w:val="0"/>
          <w:numId w:val="3"/>
        </w:numPr>
        <w:spacing w:after="0"/>
      </w:pPr>
      <w:r>
        <w:t xml:space="preserve">90° x 75° </w:t>
      </w:r>
      <w:proofErr w:type="spellStart"/>
      <w:r>
        <w:t>Constant</w:t>
      </w:r>
      <w:proofErr w:type="spellEnd"/>
      <w:r>
        <w:t xml:space="preserve"> </w:t>
      </w:r>
      <w:proofErr w:type="spellStart"/>
      <w:r>
        <w:t>Directivity</w:t>
      </w:r>
      <w:proofErr w:type="spellEnd"/>
      <w:r>
        <w:t xml:space="preserve"> </w:t>
      </w:r>
      <w:proofErr w:type="spellStart"/>
      <w:r>
        <w:t>Coverage</w:t>
      </w:r>
      <w:proofErr w:type="spellEnd"/>
      <w:r>
        <w:t xml:space="preserve"> </w:t>
      </w:r>
      <w:proofErr w:type="spellStart"/>
      <w:r>
        <w:t>Horn</w:t>
      </w:r>
      <w:proofErr w:type="spellEnd"/>
    </w:p>
    <w:p w:rsidR="00424260" w:rsidRPr="00674725" w:rsidRDefault="00424260" w:rsidP="00424260">
      <w:pPr>
        <w:pStyle w:val="Textbody"/>
        <w:numPr>
          <w:ilvl w:val="0"/>
          <w:numId w:val="3"/>
        </w:numPr>
        <w:rPr>
          <w:lang w:val="en-US"/>
        </w:rPr>
      </w:pPr>
      <w:r w:rsidRPr="00674725">
        <w:rPr>
          <w:lang w:val="en-US"/>
        </w:rPr>
        <w:t>Designed for both: PA and stage monitoring</w:t>
      </w:r>
    </w:p>
    <w:p w:rsidR="00424260" w:rsidRPr="00674725" w:rsidRDefault="00424260" w:rsidP="00424260">
      <w:pPr>
        <w:pStyle w:val="Textbody"/>
        <w:rPr>
          <w:lang w:val="en-US"/>
        </w:rPr>
      </w:pPr>
      <w:r w:rsidRPr="00674725">
        <w:rPr>
          <w:lang w:val="en-US"/>
        </w:rPr>
        <w:t>The MS 115 is a versatile, full range two-way loudspeaker system that features a high power SD-15" woofer and a 1</w:t>
      </w:r>
      <w:proofErr w:type="gramStart"/>
      <w:r w:rsidRPr="00674725">
        <w:rPr>
          <w:lang w:val="en-US"/>
        </w:rPr>
        <w:t>"  compression</w:t>
      </w:r>
      <w:proofErr w:type="gramEnd"/>
      <w:r w:rsidRPr="00674725">
        <w:rPr>
          <w:lang w:val="en-US"/>
        </w:rPr>
        <w:t xml:space="preserve"> driver. </w:t>
      </w:r>
    </w:p>
    <w:p w:rsidR="00E23E6F" w:rsidRPr="00424260" w:rsidRDefault="00E23E6F">
      <w:pPr>
        <w:rPr>
          <w:lang w:val="en-US"/>
        </w:rPr>
      </w:pPr>
    </w:p>
    <w:sectPr w:rsidR="00E23E6F" w:rsidRPr="004242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71086"/>
    <w:multiLevelType w:val="multilevel"/>
    <w:tmpl w:val="4F54CB62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3506604C"/>
    <w:multiLevelType w:val="multilevel"/>
    <w:tmpl w:val="048000E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7B4C71E9"/>
    <w:multiLevelType w:val="multilevel"/>
    <w:tmpl w:val="817629B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260"/>
    <w:rsid w:val="00424260"/>
    <w:rsid w:val="00602FEE"/>
    <w:rsid w:val="00B84801"/>
    <w:rsid w:val="00DF5973"/>
    <w:rsid w:val="00E2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51FAB"/>
  <w15:chartTrackingRefBased/>
  <w15:docId w15:val="{B930F120-A1FD-4C56-89DB-026E2B667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body"/>
    <w:link w:val="Ttulo1Car"/>
    <w:rsid w:val="00424260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Times New Roman" w:eastAsia="SimSun" w:hAnsi="Times New Roman" w:cs="Lucida Sans"/>
      <w:b/>
      <w:bCs/>
      <w:kern w:val="3"/>
      <w:sz w:val="48"/>
      <w:szCs w:val="48"/>
      <w:lang w:eastAsia="zh-CN" w:bidi="hi-IN"/>
    </w:rPr>
  </w:style>
  <w:style w:type="paragraph" w:styleId="Ttulo4">
    <w:name w:val="heading 4"/>
    <w:basedOn w:val="Normal"/>
    <w:next w:val="Textbody"/>
    <w:link w:val="Ttulo4Car"/>
    <w:rsid w:val="00424260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3"/>
    </w:pPr>
    <w:rPr>
      <w:rFonts w:ascii="Times New Roman" w:eastAsia="SimSun" w:hAnsi="Times New Roman" w:cs="Lucida Sans"/>
      <w:b/>
      <w:bCs/>
      <w:kern w:val="3"/>
      <w:sz w:val="24"/>
      <w:szCs w:val="24"/>
      <w:lang w:eastAsia="zh-CN" w:bidi="hi-IN"/>
    </w:rPr>
  </w:style>
  <w:style w:type="paragraph" w:styleId="Ttulo5">
    <w:name w:val="heading 5"/>
    <w:basedOn w:val="Normal"/>
    <w:next w:val="Textbody"/>
    <w:link w:val="Ttulo5Car"/>
    <w:rsid w:val="00424260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4"/>
    </w:pPr>
    <w:rPr>
      <w:rFonts w:ascii="Times New Roman" w:eastAsia="SimSun" w:hAnsi="Times New Roman" w:cs="Lucida Sans"/>
      <w:b/>
      <w:bCs/>
      <w:kern w:val="3"/>
      <w:sz w:val="20"/>
      <w:szCs w:val="20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24260"/>
    <w:rPr>
      <w:rFonts w:ascii="Times New Roman" w:eastAsia="SimSun" w:hAnsi="Times New Roman" w:cs="Lucida Sans"/>
      <w:b/>
      <w:bCs/>
      <w:kern w:val="3"/>
      <w:sz w:val="48"/>
      <w:szCs w:val="48"/>
      <w:lang w:eastAsia="zh-CN" w:bidi="hi-IN"/>
    </w:rPr>
  </w:style>
  <w:style w:type="character" w:customStyle="1" w:styleId="Ttulo4Car">
    <w:name w:val="Título 4 Car"/>
    <w:basedOn w:val="Fuentedeprrafopredeter"/>
    <w:link w:val="Ttulo4"/>
    <w:rsid w:val="00424260"/>
    <w:rPr>
      <w:rFonts w:ascii="Times New Roman" w:eastAsia="SimSun" w:hAnsi="Times New Roman" w:cs="Lucida Sans"/>
      <w:b/>
      <w:bCs/>
      <w:kern w:val="3"/>
      <w:sz w:val="24"/>
      <w:szCs w:val="24"/>
      <w:lang w:eastAsia="zh-CN" w:bidi="hi-IN"/>
    </w:rPr>
  </w:style>
  <w:style w:type="character" w:customStyle="1" w:styleId="Ttulo5Car">
    <w:name w:val="Título 5 Car"/>
    <w:basedOn w:val="Fuentedeprrafopredeter"/>
    <w:link w:val="Ttulo5"/>
    <w:rsid w:val="00424260"/>
    <w:rPr>
      <w:rFonts w:ascii="Times New Roman" w:eastAsia="SimSun" w:hAnsi="Times New Roman" w:cs="Lucida Sans"/>
      <w:b/>
      <w:bCs/>
      <w:kern w:val="3"/>
      <w:sz w:val="20"/>
      <w:szCs w:val="20"/>
      <w:lang w:eastAsia="zh-CN" w:bidi="hi-IN"/>
    </w:rPr>
  </w:style>
  <w:style w:type="paragraph" w:customStyle="1" w:styleId="Textbody">
    <w:name w:val="Text body"/>
    <w:basedOn w:val="Normal"/>
    <w:rsid w:val="0042426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clearsoundco.org/Products/Pictures/ms115_200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clearsoundco.org/Products/Pictures/ms112_200.png" TargetMode="External"/><Relationship Id="rId5" Type="http://schemas.openxmlformats.org/officeDocument/2006/relationships/image" Target="http://clearsoundco.org/Products/Pictures/P1010409_2003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G. T.</dc:creator>
  <cp:keywords/>
  <dc:description/>
  <cp:lastModifiedBy>Jorge G. T.</cp:lastModifiedBy>
  <cp:revision>1</cp:revision>
  <dcterms:created xsi:type="dcterms:W3CDTF">2018-02-06T12:04:00Z</dcterms:created>
  <dcterms:modified xsi:type="dcterms:W3CDTF">2018-02-06T12:04:00Z</dcterms:modified>
</cp:coreProperties>
</file>